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B6B" w:rsidRPr="000551C3" w:rsidRDefault="001B1B6B" w:rsidP="001B1B6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Лекция 11. </w:t>
      </w:r>
    </w:p>
    <w:p w:rsidR="001B1B6B" w:rsidRPr="000551C3" w:rsidRDefault="001B1B6B" w:rsidP="001B1B6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11. Преобразователи частоты </w:t>
      </w:r>
    </w:p>
    <w:p w:rsidR="001B1B6B" w:rsidRPr="000551C3" w:rsidRDefault="001B1B6B" w:rsidP="001B1B6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11.1. Принцип преобразования частоты</w:t>
      </w:r>
    </w:p>
    <w:p w:rsidR="001B1B6B" w:rsidRPr="000551C3" w:rsidRDefault="001B1B6B" w:rsidP="001B1B6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11.2. Условия линейного преобразования частоты</w:t>
      </w:r>
    </w:p>
    <w:p w:rsidR="001B1B6B" w:rsidRPr="000551C3" w:rsidRDefault="001B1B6B" w:rsidP="001B1B6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11.3.  Параметры преобразователя частоты</w:t>
      </w:r>
    </w:p>
    <w:p w:rsidR="001B1B6B" w:rsidRPr="000551C3" w:rsidRDefault="001B1B6B" w:rsidP="001B1B6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11.4.  Простой диодный преобразователь частоты </w:t>
      </w:r>
    </w:p>
    <w:p w:rsidR="001B1B6B" w:rsidRPr="000551C3" w:rsidRDefault="001B1B6B" w:rsidP="001B1B6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11.5. Сложные схемы диодных преобразователей частоты </w:t>
      </w:r>
    </w:p>
    <w:p w:rsidR="001B1B6B" w:rsidRPr="000551C3" w:rsidRDefault="001B1B6B" w:rsidP="001B1B6B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11.6. Транзисторные преобразователи частоты</w:t>
      </w:r>
    </w:p>
    <w:p w:rsidR="001B1B6B" w:rsidRPr="00CA224D" w:rsidRDefault="001B1B6B" w:rsidP="001B1B6B">
      <w:pPr>
        <w:pStyle w:val="NoSpacing"/>
        <w:rPr>
          <w:rFonts w:ascii="Times New Roman" w:hAnsi="Times New Roman" w:cs="Times New Roman"/>
        </w:rPr>
      </w:pPr>
    </w:p>
    <w:p w:rsidR="001B1B6B" w:rsidRPr="00CA224D" w:rsidRDefault="001B1B6B" w:rsidP="001B1B6B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1B1B6B" w:rsidRPr="00CA224D" w:rsidRDefault="001B1B6B" w:rsidP="001B1B6B">
      <w:pPr>
        <w:pStyle w:val="NoSpacing"/>
        <w:rPr>
          <w:rFonts w:ascii="Times New Roman" w:hAnsi="Times New Roman" w:cs="Times New Roman"/>
        </w:rPr>
      </w:pPr>
      <w:r w:rsidRPr="00B839F1">
        <w:rPr>
          <w:rFonts w:ascii="Times New Roman" w:hAnsi="Times New Roman" w:cs="Times New Roman"/>
          <w:b/>
        </w:rPr>
        <w:t xml:space="preserve">11. Преобразователи частоты </w:t>
      </w:r>
      <w:r w:rsidRPr="00CA224D">
        <w:rPr>
          <w:rFonts w:ascii="Times New Roman" w:hAnsi="Times New Roman" w:cs="Times New Roman"/>
        </w:rPr>
        <w:t xml:space="preserve"> </w:t>
      </w:r>
    </w:p>
    <w:p w:rsidR="001B1B6B" w:rsidRPr="00B839F1" w:rsidRDefault="001B1B6B" w:rsidP="001B1B6B">
      <w:pPr>
        <w:pStyle w:val="NoSpacing"/>
        <w:rPr>
          <w:rFonts w:ascii="Times New Roman" w:hAnsi="Times New Roman" w:cs="Times New Roman"/>
          <w:b/>
        </w:rPr>
      </w:pPr>
      <w:r w:rsidRPr="00B839F1">
        <w:rPr>
          <w:rFonts w:ascii="Times New Roman" w:hAnsi="Times New Roman" w:cs="Times New Roman"/>
          <w:b/>
        </w:rPr>
        <w:t xml:space="preserve">11.1 Принцип преобразования частоты </w:t>
      </w:r>
    </w:p>
    <w:p w:rsidR="001B1B6B" w:rsidRPr="00CA224D" w:rsidRDefault="001B1B6B" w:rsidP="001B1B6B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Преобразователи  частоты – это  устройства,  осуществляющие  перенос </w:t>
      </w:r>
    </w:p>
    <w:p w:rsidR="001B1B6B" w:rsidRPr="00CA224D" w:rsidRDefault="001B1B6B" w:rsidP="001B1B6B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спектра  частот  сигнала  из  одной  области  частот  в  другую  без  изменения </w:t>
      </w:r>
    </w:p>
    <w:p w:rsidR="001B1B6B" w:rsidRPr="00CA224D" w:rsidRDefault="001B1B6B" w:rsidP="001B1B6B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характера модуляции (рис. </w:t>
      </w:r>
      <w:r>
        <w:rPr>
          <w:rFonts w:ascii="Times New Roman" w:hAnsi="Times New Roman" w:cs="Times New Roman"/>
        </w:rPr>
        <w:t>11</w:t>
      </w:r>
      <w:r w:rsidRPr="00CA224D">
        <w:rPr>
          <w:rFonts w:ascii="Times New Roman" w:hAnsi="Times New Roman" w:cs="Times New Roman"/>
        </w:rPr>
        <w:t xml:space="preserve">.29). </w:t>
      </w:r>
    </w:p>
    <w:p w:rsidR="001B1B6B" w:rsidRPr="00CA224D" w:rsidRDefault="001B1B6B" w:rsidP="001B1B6B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DD58661" wp14:editId="739109CE">
            <wp:extent cx="3848100" cy="990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  </w:t>
      </w:r>
    </w:p>
    <w:p w:rsidR="001B1B6B" w:rsidRPr="00CA224D" w:rsidRDefault="001B1B6B" w:rsidP="001B1B6B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1B1B6B" w:rsidRPr="00CA224D" w:rsidRDefault="001B1B6B" w:rsidP="001B1B6B">
      <w:pPr>
        <w:pStyle w:val="NoSpacing"/>
        <w:tabs>
          <w:tab w:val="left" w:pos="6764"/>
        </w:tabs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CA224D">
        <w:rPr>
          <w:rFonts w:ascii="Times New Roman" w:hAnsi="Times New Roman" w:cs="Times New Roman"/>
        </w:rPr>
        <w:t xml:space="preserve">.29 </w:t>
      </w:r>
    </w:p>
    <w:p w:rsidR="001B1B6B" w:rsidRPr="00CA224D" w:rsidRDefault="001B1B6B" w:rsidP="001B1B6B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1B1B6B" w:rsidRPr="00CA224D" w:rsidRDefault="001B1B6B" w:rsidP="001B1B6B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1B1B6B" w:rsidRPr="00CA224D" w:rsidRDefault="001B1B6B" w:rsidP="001B1B6B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Например,  при  преобразовании  амплитудно-модулированного  колебания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изменяется  только  частота  несущего  колебания,  а  закон  амплит</w:t>
      </w:r>
      <w:r w:rsidRPr="00215FB2">
        <w:rPr>
          <w:rFonts w:ascii="Times New Roman" w:hAnsi="Times New Roman" w:cs="Times New Roman"/>
        </w:rPr>
        <w:t xml:space="preserve">дной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модуляции остаётся неизменным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.30).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tabs>
          <w:tab w:val="left" w:pos="5141"/>
        </w:tabs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E322A7C" wp14:editId="05949A43">
            <wp:extent cx="2257425" cy="21526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.30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На структурных схемах преобразователь частоты обозначается: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0EEAD32" wp14:editId="4F771B20">
            <wp:extent cx="1638300" cy="571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результате  преобразования  несущее  колебание  изменяется  по  частоте;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новое  значение  частоты  называется  промежуточной  ƒПЧ.  Промежуточная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частота может быть как выше, так и ниже частоты сигнала ƒС;  в первом случае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происходит преобразование частоты вверх, во втором − вниз.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преобразования  частоты  используется  нелинейный  элемент (НЭ),  на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который подаются колебания одновременно  двух частот: колебания с частотой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сигнала ƒС и колебания с частотой вспомогательного генератора (гетеродина) ƒГ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.31).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27586ACD" wp14:editId="0605FB97">
            <wp:extent cx="4181475" cy="14954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.31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Если  вольтамперная  характеристика  НЭ  квадратична,  то  ток  через  него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будет </w:t>
      </w:r>
      <w:r>
        <w:rPr>
          <w:noProof/>
          <w:lang w:eastAsia="ru-RU"/>
        </w:rPr>
        <w:drawing>
          <wp:inline distT="0" distB="0" distL="0" distR="0" wp14:anchorId="2E917D6A" wp14:editId="1E850FC5">
            <wp:extent cx="1085850" cy="2095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где а − коэффициент пропорциональности, имеющий размерность мА/В.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подаче на НЭ колебаний с частотой ωС: </w:t>
      </w:r>
      <w:r>
        <w:rPr>
          <w:noProof/>
          <w:lang w:eastAsia="ru-RU"/>
        </w:rPr>
        <w:drawing>
          <wp:inline distT="0" distB="0" distL="0" distR="0" wp14:anchorId="71BABE3F" wp14:editId="2421743E">
            <wp:extent cx="1104900" cy="1809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И колебаний гетеродина с частотой ωг: </w:t>
      </w:r>
      <w:r>
        <w:rPr>
          <w:noProof/>
          <w:lang w:eastAsia="ru-RU"/>
        </w:rPr>
        <w:drawing>
          <wp:inline distT="0" distB="0" distL="0" distR="0" wp14:anchorId="32754405" wp14:editId="57BF30F5">
            <wp:extent cx="11811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Результирующие напряжение на входе смесителя: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CC6093C" wp14:editId="345D21A8">
            <wp:extent cx="2752725" cy="20955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а ток, протекающий через НЭ: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3E10238" wp14:editId="1A1F1688">
            <wp:extent cx="4486275" cy="4191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Это выражение показывает, что ток в цепи смесителя является сложным и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содержит  составляющие:  с  частотами  основных  колебаний  ωГ  и  ωС    и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составляющие  комбинационных  частот (ωГ+ωС)  и (ωГ-ωС).  Любая  из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комбинационных составляющих может быть использована в качестве сигнала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промежуточной частоты.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радиоприёмных  устройствах  целесообразно  понижение  частоты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входного  сигнала,  поэтому  обычно  используется  составляющая  с  разностной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частотой.  Для  выделения  требуемых  частотных  составляющих  фильтр  на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выходе  смесителя  настраивается  на  составляющую  с  частотой (ωГ-ωС).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Амплитуда  составляющей  промежуточной  частоты  равна  aUmгUmс .  Так  как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амплитуда  напряжения  гетеродина  Umг  неизменна,  то  закон  изменения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амплитуды  составляющей  промежуточной  частоты  определяется  законом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изменения амплитуды преобразуемого сигнала  Umс. Это означает, что в случае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амплитудной модуляции преобразуемого сигнала, напряжение промежуточной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оказывается промодулированным по такому же закону.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Вывод.  Таким  образом,  при  подаче  на  НЭ  с  квадратичной  ВАХ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осуществляется  перемножение  двух  гармонических  колебаний,  в  результате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чего  получается  комбинационные  колебания,  одно  из  которых,  называемое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колебанием ПЧ, выделяется фильтром для дальнейшего использования.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Гетеродин  преобразователя  изменяет  крутизну  ВАХ  НЭ  для  сигнала,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предназначенного  для  преобразования,  вследствие  чего  ток  через  НЭ  с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переменной  крутизной  ВАХ  при  воздействии  гармонического  сигнала  будет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иметь  комбинационные  составляющие,  одна  из  которых  является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составляющей промежуточной частоты.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BD74BE" w:rsidRDefault="001B1B6B" w:rsidP="001B1B6B">
      <w:pPr>
        <w:pStyle w:val="NoSpacing"/>
        <w:rPr>
          <w:rFonts w:ascii="Times New Roman" w:hAnsi="Times New Roman" w:cs="Times New Roman"/>
          <w:b/>
        </w:rPr>
      </w:pPr>
      <w:r w:rsidRPr="00215FB2">
        <w:rPr>
          <w:rFonts w:ascii="Times New Roman" w:hAnsi="Times New Roman" w:cs="Times New Roman"/>
        </w:rPr>
        <w:t xml:space="preserve"> </w:t>
      </w:r>
      <w:r w:rsidRPr="00215FB2">
        <w:rPr>
          <w:rFonts w:ascii="Times New Roman" w:hAnsi="Times New Roman" w:cs="Times New Roman"/>
        </w:rPr>
        <w:cr/>
      </w:r>
      <w:r w:rsidRPr="00BD74BE">
        <w:rPr>
          <w:rFonts w:ascii="Times New Roman" w:hAnsi="Times New Roman" w:cs="Times New Roman"/>
          <w:b/>
        </w:rPr>
        <w:t xml:space="preserve">11.2 Условия линейного преобразования частоты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воздействии  на  НЭ  косинусоидального  напряжения  гетеродина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крутизна ВАХ в рабочей точке изменяется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.32).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35B0205F" wp14:editId="40D6A27F">
            <wp:extent cx="4343400" cy="25622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.32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Если  ВАХ  имеет  квадратичный  характер,  т.  е.  i=a·U2,  то  крутизна  её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S=di/dt=2aU  имеет  линейную  зависимость  от  приложенного  напряжения (в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данном случае напряжения гетеродина).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Преобразование  будет  линейным,  если  будут  выполнены  следующие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условия: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1.  ВАХ  НЭ  в  пределах  изменения  напряжения  гетеродина  должна  быть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квадратичной.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2.  Амплитуда  напряжения  гетеродина  должна  быть  значительно  больше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амплитуды напряжения сигнала (Umг&gt;&gt;Umс).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3.  Фильтр  на  выходе  смесителя  должен  быть  идеальным,  т.  е.  выделять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только составляющую промежуточной частоты. </w:t>
      </w:r>
    </w:p>
    <w:p w:rsidR="001B1B6B" w:rsidRPr="00215FB2" w:rsidRDefault="001B1B6B" w:rsidP="001B1B6B">
      <w:pPr>
        <w:pStyle w:val="NoSpacing"/>
        <w:tabs>
          <w:tab w:val="left" w:pos="3154"/>
        </w:tabs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:rsidR="001B1B6B" w:rsidRPr="005158AC" w:rsidRDefault="001B1B6B" w:rsidP="001B1B6B">
      <w:pPr>
        <w:pStyle w:val="NoSpacing"/>
        <w:rPr>
          <w:rFonts w:ascii="Times New Roman" w:hAnsi="Times New Roman" w:cs="Times New Roman"/>
          <w:b/>
        </w:rPr>
      </w:pPr>
      <w:r w:rsidRPr="005158AC">
        <w:rPr>
          <w:rFonts w:ascii="Times New Roman" w:hAnsi="Times New Roman" w:cs="Times New Roman"/>
          <w:b/>
        </w:rPr>
        <w:t xml:space="preserve">11.3 Параметры преобразователя частоты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Параметры  преобразователя  частоты – это  коэффициенты,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устанавливающие  количественную  связь  между  токами  и  напряжениями  в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схеме преобразователя.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Если  параметры  преобразователя  не  зависят  от  нагрузки  на  входе  и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выходе, то они называются внутренними, или собственными параметрами, если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зависят от нагрузки – называются внешними.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Внутренние параметры: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1.  Крутизна преобразования SПР </w:t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524AEA4" wp14:editId="6B4C8E83">
            <wp:extent cx="1447800" cy="4667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.21)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SПР  определяется при КЗ на 2-2 (рис.3.31), т. е. не зависит от нагрузки. </w:t>
      </w:r>
    </w:p>
    <w:p w:rsidR="001B1B6B" w:rsidRPr="00E35A95" w:rsidRDefault="001B1B6B" w:rsidP="001B1B6B">
      <w:pPr>
        <w:pStyle w:val="NoSpacing"/>
        <w:rPr>
          <w:rFonts w:ascii="Times New Roman" w:hAnsi="Times New Roman" w:cs="Times New Roman"/>
          <w:i/>
        </w:rPr>
      </w:pPr>
      <w:r w:rsidRPr="00E35A95">
        <w:rPr>
          <w:rFonts w:ascii="Times New Roman" w:hAnsi="Times New Roman" w:cs="Times New Roman"/>
          <w:i/>
        </w:rPr>
        <w:t xml:space="preserve">2.  Среднее значение выходной проводимости за период UГ(t)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5158AC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304159F" wp14:editId="7EBE7376">
            <wp:extent cx="1019175" cy="46672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58AC">
        <w:rPr>
          <w:rFonts w:ascii="Times New Roman" w:hAnsi="Times New Roman" w:cs="Times New Roman"/>
        </w:rPr>
        <w:t xml:space="preserve">.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5158AC">
        <w:rPr>
          <w:rFonts w:ascii="Times New Roman" w:hAnsi="Times New Roman" w:cs="Times New Roman"/>
        </w:rPr>
        <w:t xml:space="preserve"> </w:t>
      </w:r>
      <w:r w:rsidRPr="00215FB2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.22) </w:t>
      </w:r>
    </w:p>
    <w:p w:rsidR="001B1B6B" w:rsidRPr="00E35A95" w:rsidRDefault="001B1B6B" w:rsidP="001B1B6B">
      <w:pPr>
        <w:pStyle w:val="NoSpacing"/>
        <w:rPr>
          <w:rFonts w:ascii="Times New Roman" w:hAnsi="Times New Roman" w:cs="Times New Roman"/>
        </w:rPr>
      </w:pPr>
      <w:r w:rsidRPr="00E35A95">
        <w:rPr>
          <w:rFonts w:ascii="Times New Roman" w:hAnsi="Times New Roman" w:cs="Times New Roman"/>
        </w:rPr>
        <w:t xml:space="preserve">G220 – определяется при КЗ на входе. </w:t>
      </w:r>
    </w:p>
    <w:p w:rsidR="001B1B6B" w:rsidRPr="00E35A95" w:rsidRDefault="001B1B6B" w:rsidP="001B1B6B">
      <w:pPr>
        <w:pStyle w:val="NoSpacing"/>
        <w:rPr>
          <w:rFonts w:ascii="Times New Roman" w:hAnsi="Times New Roman" w:cs="Times New Roman"/>
          <w:i/>
        </w:rPr>
      </w:pPr>
      <w:r w:rsidRPr="00E35A95">
        <w:rPr>
          <w:rFonts w:ascii="Times New Roman" w:hAnsi="Times New Roman" w:cs="Times New Roman"/>
          <w:i/>
        </w:rPr>
        <w:t xml:space="preserve">3. Среднее значение входной проводимости за период UГ </w:t>
      </w:r>
    </w:p>
    <w:p w:rsidR="001B1B6B" w:rsidRPr="00E35A95" w:rsidRDefault="001B1B6B" w:rsidP="001B1B6B">
      <w:pPr>
        <w:pStyle w:val="NoSpacing"/>
        <w:rPr>
          <w:rFonts w:ascii="Times New Roman" w:hAnsi="Times New Roman" w:cs="Times New Roman"/>
        </w:rPr>
      </w:pPr>
      <w:r w:rsidRPr="00E35A95">
        <w:rPr>
          <w:rFonts w:ascii="Times New Roman" w:hAnsi="Times New Roman" w:cs="Times New Roman"/>
        </w:rPr>
        <w:t xml:space="preserve">Определяется при КЗ на выходе. </w:t>
      </w:r>
    </w:p>
    <w:p w:rsidR="001B1B6B" w:rsidRPr="00E35A95" w:rsidRDefault="001B1B6B" w:rsidP="001B1B6B">
      <w:pPr>
        <w:pStyle w:val="NoSpacing"/>
        <w:rPr>
          <w:rFonts w:ascii="Times New Roman" w:hAnsi="Times New Roman" w:cs="Times New Roman"/>
        </w:rPr>
      </w:pPr>
      <w:r w:rsidRPr="00E35A95">
        <w:rPr>
          <w:rFonts w:ascii="Times New Roman" w:hAnsi="Times New Roman" w:cs="Times New Roman"/>
        </w:rPr>
        <w:t xml:space="preserve">Внешние параметры: </w:t>
      </w:r>
    </w:p>
    <w:p w:rsidR="001B1B6B" w:rsidRPr="00E35A95" w:rsidRDefault="001B1B6B" w:rsidP="001B1B6B">
      <w:pPr>
        <w:pStyle w:val="NoSpacing"/>
        <w:rPr>
          <w:rFonts w:ascii="Times New Roman" w:hAnsi="Times New Roman" w:cs="Times New Roman"/>
          <w:i/>
        </w:rPr>
      </w:pPr>
      <w:r w:rsidRPr="00E35A95">
        <w:rPr>
          <w:rFonts w:ascii="Times New Roman" w:hAnsi="Times New Roman" w:cs="Times New Roman"/>
          <w:i/>
        </w:rPr>
        <w:t xml:space="preserve">1. Коэффициент преобразования. </w:t>
      </w:r>
    </w:p>
    <w:p w:rsidR="001B1B6B" w:rsidRPr="00E35A95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B607C10" wp14:editId="6F8457F0">
            <wp:extent cx="3381375" cy="78105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5A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35A95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11</w:t>
      </w:r>
      <w:r w:rsidRPr="00E35A95">
        <w:rPr>
          <w:rFonts w:ascii="Times New Roman" w:hAnsi="Times New Roman" w:cs="Times New Roman"/>
        </w:rPr>
        <w:t xml:space="preserve">.23) </w:t>
      </w:r>
    </w:p>
    <w:p w:rsidR="001B1B6B" w:rsidRPr="00E35A95" w:rsidRDefault="001B1B6B" w:rsidP="001B1B6B">
      <w:pPr>
        <w:pStyle w:val="NoSpacing"/>
        <w:rPr>
          <w:rFonts w:ascii="Times New Roman" w:hAnsi="Times New Roman" w:cs="Times New Roman"/>
        </w:rPr>
      </w:pPr>
      <w:r w:rsidRPr="00E35A95">
        <w:rPr>
          <w:rFonts w:ascii="Times New Roman" w:hAnsi="Times New Roman" w:cs="Times New Roman"/>
        </w:rPr>
        <w:lastRenderedPageBreak/>
        <w:t xml:space="preserve">т. к.    </w:t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32E8235" wp14:editId="6A45F402">
            <wp:extent cx="2419350" cy="2571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5A95">
        <w:rPr>
          <w:rFonts w:ascii="Times New Roman" w:hAnsi="Times New Roman" w:cs="Times New Roman"/>
        </w:rPr>
        <w:t xml:space="preserve">.  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35A95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11</w:t>
      </w:r>
      <w:r w:rsidRPr="00E35A95">
        <w:rPr>
          <w:rFonts w:ascii="Times New Roman" w:hAnsi="Times New Roman" w:cs="Times New Roman"/>
        </w:rPr>
        <w:t xml:space="preserve">.24) </w:t>
      </w:r>
      <w:r w:rsidRPr="00E35A95">
        <w:rPr>
          <w:rFonts w:ascii="Times New Roman" w:hAnsi="Times New Roman" w:cs="Times New Roman"/>
        </w:rPr>
        <w:cr/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правильном согласовании НЭ с нагрузкой  можно с малой ошибкой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считать: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1. Входная проводимость </w:t>
      </w:r>
      <w:r>
        <w:rPr>
          <w:noProof/>
          <w:lang w:eastAsia="ru-RU"/>
        </w:rPr>
        <w:drawing>
          <wp:inline distT="0" distB="0" distL="0" distR="0" wp14:anchorId="18AED8E1" wp14:editId="06C2F5A6">
            <wp:extent cx="561975" cy="18097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2.  Выходная проводимость </w:t>
      </w:r>
      <w:r>
        <w:rPr>
          <w:noProof/>
          <w:lang w:eastAsia="ru-RU"/>
        </w:rPr>
        <w:drawing>
          <wp:inline distT="0" distB="0" distL="0" distR="0" wp14:anchorId="0056A6D8" wp14:editId="174B4F2A">
            <wp:extent cx="609600" cy="1714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Все  параметры  преобразователя  зависят  от  режима  работы,  т.  е.  от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амплитуды напряжения гетеродина.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0A5598" w:rsidRDefault="001B1B6B" w:rsidP="001B1B6B">
      <w:pPr>
        <w:pStyle w:val="NoSpacing"/>
        <w:rPr>
          <w:rFonts w:ascii="Times New Roman" w:hAnsi="Times New Roman" w:cs="Times New Roman"/>
          <w:b/>
        </w:rPr>
      </w:pPr>
      <w:r w:rsidRPr="000A5598">
        <w:rPr>
          <w:rFonts w:ascii="Times New Roman" w:hAnsi="Times New Roman" w:cs="Times New Roman"/>
          <w:b/>
        </w:rPr>
        <w:t xml:space="preserve">11.4  Простой диодный преобразователь частоты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F28B58F" wp14:editId="17C9F2BE">
            <wp:extent cx="2876550" cy="15049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NoSpacing"/>
        <w:tabs>
          <w:tab w:val="left" w:pos="5476"/>
        </w:tabs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.33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Принцип работы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Колебательный контур L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>C1 создаёт нагрузку на частоте ƒ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, колебательный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контур L2C2 создаёт нагрузку на промежуточной частоте ƒ</w:t>
      </w:r>
      <w:r>
        <w:rPr>
          <w:rFonts w:ascii="Times New Roman" w:hAnsi="Times New Roman" w:cs="Times New Roman"/>
        </w:rPr>
        <w:t>пч</w:t>
      </w:r>
      <w:r w:rsidRPr="00215FB2">
        <w:rPr>
          <w:rFonts w:ascii="Times New Roman" w:hAnsi="Times New Roman" w:cs="Times New Roman"/>
        </w:rPr>
        <w:t xml:space="preserve"> . Для других частот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контуры  создают  нулевую  нагрузку.  Таким  образом,  на  диод  действует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суммарное  напряжение  U</w:t>
      </w:r>
      <w:r>
        <w:rPr>
          <w:rFonts w:ascii="Times New Roman" w:hAnsi="Times New Roman" w:cs="Times New Roman"/>
        </w:rPr>
        <w:t>д</w:t>
      </w:r>
      <w:r w:rsidRPr="00215FB2">
        <w:rPr>
          <w:rFonts w:ascii="Times New Roman" w:hAnsi="Times New Roman" w:cs="Times New Roman"/>
        </w:rPr>
        <w:t>=U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>+Ur+U</w:t>
      </w:r>
      <w:r>
        <w:rPr>
          <w:rFonts w:ascii="Times New Roman" w:hAnsi="Times New Roman" w:cs="Times New Roman"/>
        </w:rPr>
        <w:t>пч</w:t>
      </w:r>
      <w:r w:rsidRPr="00215FB2">
        <w:rPr>
          <w:rFonts w:ascii="Times New Roman" w:hAnsi="Times New Roman" w:cs="Times New Roman"/>
        </w:rPr>
        <w:t xml:space="preserve">.  Под  действием  суммарного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напряжения  ток  диода  имеет  составляющие:  постоянного  тока,  гармоники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гетеродина и сигнала и комбинационные составляющие (рис. 3.34).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9722D21" wp14:editId="6C3A171D">
            <wp:extent cx="4400550" cy="13335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</w:t>
      </w:r>
      <w:r w:rsidRPr="00215FB2">
        <w:rPr>
          <w:rFonts w:ascii="Times New Roman" w:hAnsi="Times New Roman" w:cs="Times New Roman"/>
        </w:rPr>
        <w:t xml:space="preserve">ис. 3.34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Контур L2C2 выделяет напряжение составляющей промежуточной частоты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ƒ</w:t>
      </w:r>
      <w:r>
        <w:rPr>
          <w:rFonts w:ascii="Times New Roman" w:hAnsi="Times New Roman" w:cs="Times New Roman"/>
        </w:rPr>
        <w:t>пч</w:t>
      </w:r>
      <w:r w:rsidRPr="00215FB2">
        <w:rPr>
          <w:rFonts w:ascii="Times New Roman" w:hAnsi="Times New Roman" w:cs="Times New Roman"/>
        </w:rPr>
        <w:t>Ч=(ƒ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- ƒ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простейшей  схеме  диодного  преобразователя  частоты  в  составе  тока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диода очень много комбинационных составляющих. При плохом согласовании,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недостаточной фильтрации, неточном выборе режима работы часть амплитуды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составляющих  тока  диода  может  проходить  на  выход,  что  искажает  сигнал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промежуточной частоты. В этом главный недостаток простой диодной схемы ПЧ. </w:t>
      </w:r>
    </w:p>
    <w:p w:rsidR="001B1B6B" w:rsidRPr="00C37C8A" w:rsidRDefault="001B1B6B" w:rsidP="001B1B6B">
      <w:pPr>
        <w:pStyle w:val="NoSpacing"/>
        <w:rPr>
          <w:rFonts w:ascii="Times New Roman" w:hAnsi="Times New Roman" w:cs="Times New Roman"/>
          <w:i/>
        </w:rPr>
      </w:pPr>
      <w:r w:rsidRPr="00C37C8A">
        <w:rPr>
          <w:rFonts w:ascii="Times New Roman" w:hAnsi="Times New Roman" w:cs="Times New Roman"/>
          <w:i/>
        </w:rPr>
        <w:t xml:space="preserve">Параметры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  как  диод  двухполюсник,  то  его  входные  и  выходные  внутренние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параметры одни и те же.   </w:t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B95A25C" wp14:editId="0682496A">
            <wp:extent cx="866775" cy="161925"/>
            <wp:effectExtent l="0" t="0" r="9525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где S0 – постоянная составляющая крутизны ВАХ диода. </w:t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Крутизна преобразования   </w:t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 wp14:anchorId="4F471E81" wp14:editId="766A2123">
            <wp:extent cx="704850" cy="333375"/>
            <wp:effectExtent l="0" t="0" r="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Коэффициент преобразования  </w:t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0863998" wp14:editId="185C5C0E">
            <wp:extent cx="2000250" cy="33337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A4444C7" wp14:editId="180F48E8">
            <wp:extent cx="1562100" cy="3429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</w:p>
    <w:p w:rsidR="001B1B6B" w:rsidRPr="00215FB2" w:rsidRDefault="001B1B6B" w:rsidP="001B1B6B">
      <w:pPr>
        <w:pStyle w:val="NoSpacing"/>
        <w:ind w:left="4956" w:firstLine="708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        (3.25)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μ</w:t>
      </w:r>
      <w:r>
        <w:rPr>
          <w:rFonts w:ascii="Times New Roman" w:hAnsi="Times New Roman" w:cs="Times New Roman"/>
        </w:rPr>
        <w:t>пр</w:t>
      </w:r>
      <w:r w:rsidRPr="00215FB2">
        <w:rPr>
          <w:rFonts w:ascii="Times New Roman" w:hAnsi="Times New Roman" w:cs="Times New Roman"/>
        </w:rPr>
        <w:t xml:space="preserve">  − внутренний коэффициент преобразования.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согласованном  включении  схемы  преобразователя  с  источником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и нагрузкой: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D6CB21E" wp14:editId="6DF9E776">
            <wp:extent cx="1409700" cy="4000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 .                                         (3.26)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FE7378">
        <w:rPr>
          <w:rFonts w:ascii="Times New Roman" w:hAnsi="Times New Roman" w:cs="Times New Roman"/>
          <w:b/>
        </w:rPr>
        <w:t>Вывод</w:t>
      </w:r>
      <w:r w:rsidRPr="00215FB2">
        <w:rPr>
          <w:rFonts w:ascii="Times New Roman" w:hAnsi="Times New Roman" w:cs="Times New Roman"/>
        </w:rPr>
        <w:t xml:space="preserve">.  Параметры  диодного  ПЧ  зависят  в  основном  от  крутизны  ВАХ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диода, которая в свою очередь зависит от режима работы диода.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FE7378" w:rsidRDefault="001B1B6B" w:rsidP="001B1B6B">
      <w:pPr>
        <w:pStyle w:val="NoSpacing"/>
        <w:rPr>
          <w:rFonts w:ascii="Times New Roman" w:hAnsi="Times New Roman" w:cs="Times New Roman"/>
          <w:i/>
        </w:rPr>
      </w:pPr>
      <w:r w:rsidRPr="00FE7378">
        <w:rPr>
          <w:rFonts w:ascii="Times New Roman" w:hAnsi="Times New Roman" w:cs="Times New Roman"/>
          <w:i/>
        </w:rPr>
        <w:t xml:space="preserve">Режимы работы простого диодного ПЧ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ВАХ  полупроводникового  диода  имеет  два  участка:  квадратичный  и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линейный. В зависимости от того, на каком участке выбрана рабочая область,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различают два режима работы диодных преобразований частоты.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а) Работа на квадратичном участке  (рис. 3.35)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этом режиме под действием UГ крутизна изменяется линейно. Поэтому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работе  с  отсечкой  тока  функция  S(t)  представляет  собой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последовательность  косинусоидальных  импульсов  с  амплитудой  Smax  и  углом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отсечки  θ.  Для  определения  параметров  преобразования  в  этом  режиме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воспользуемся методом Берга.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</w:t>
      </w:r>
      <w:r>
        <w:rPr>
          <w:noProof/>
          <w:lang w:eastAsia="ru-RU"/>
        </w:rPr>
        <w:drawing>
          <wp:inline distT="0" distB="0" distL="0" distR="0" wp14:anchorId="27318D69" wp14:editId="330AAC38">
            <wp:extent cx="1276350" cy="2286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,                                            (3.27)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где  α1  и  α0 – коэффициенты  разложения  косинусоидального  импульса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(коэффициенты Берга).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Обычно напряжение смещения в диодном ПЧ отсутствует, поэтому θ=90°, </w:t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соответственно α1 =0,5; α0=0,32. Поэтому   </w:t>
      </w:r>
      <w:r>
        <w:rPr>
          <w:noProof/>
          <w:lang w:eastAsia="ru-RU"/>
        </w:rPr>
        <w:drawing>
          <wp:inline distT="0" distB="0" distL="0" distR="0" wp14:anchorId="3B7DA73A" wp14:editId="5E852F77">
            <wp:extent cx="1685925" cy="228600"/>
            <wp:effectExtent l="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. </w:t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67AC870" wp14:editId="1F685338">
            <wp:extent cx="1676400" cy="8001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согласованном включении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04D5FB8" wp14:editId="335DB730">
            <wp:extent cx="2705100" cy="51435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F67623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 wp14:anchorId="2D497FC3" wp14:editId="77B71D19">
            <wp:extent cx="4324350" cy="207645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Pr="00215FB2">
        <w:rPr>
          <w:rFonts w:ascii="Times New Roman" w:hAnsi="Times New Roman" w:cs="Times New Roman"/>
          <w:lang w:val="en-US"/>
        </w:rPr>
        <w:t>S</w:t>
      </w:r>
      <w:r w:rsidRPr="00F67623">
        <w:rPr>
          <w:rFonts w:ascii="Times New Roman" w:hAnsi="Times New Roman" w:cs="Times New Roman"/>
        </w:rPr>
        <w:t>(</w:t>
      </w:r>
      <w:proofErr w:type="gramEnd"/>
      <w:r w:rsidRPr="00215FB2">
        <w:rPr>
          <w:rFonts w:ascii="Times New Roman" w:hAnsi="Times New Roman" w:cs="Times New Roman"/>
          <w:lang w:val="en-US"/>
        </w:rPr>
        <w:t>U</w:t>
      </w:r>
      <w:r w:rsidRPr="00F67623">
        <w:rPr>
          <w:rFonts w:ascii="Times New Roman" w:hAnsi="Times New Roman" w:cs="Times New Roman"/>
        </w:rPr>
        <w:t xml:space="preserve">) </w:t>
      </w:r>
    </w:p>
    <w:p w:rsidR="001B1B6B" w:rsidRPr="00215FB2" w:rsidRDefault="001B1B6B" w:rsidP="001B1B6B">
      <w:pPr>
        <w:pStyle w:val="NoSpacing"/>
        <w:ind w:left="7080" w:firstLine="708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.35 </w:t>
      </w:r>
      <w:r w:rsidRPr="00215FB2">
        <w:rPr>
          <w:rFonts w:ascii="Times New Roman" w:hAnsi="Times New Roman" w:cs="Times New Roman"/>
        </w:rPr>
        <w:cr/>
        <w:t xml:space="preserve">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б) Работа на линейном участке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</w:t>
      </w:r>
    </w:p>
    <w:p w:rsidR="001B1B6B" w:rsidRDefault="001B1B6B" w:rsidP="001B1B6B">
      <w:pPr>
        <w:pStyle w:val="NoSpacing"/>
        <w:tabs>
          <w:tab w:val="left" w:pos="7717"/>
        </w:tabs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46E4504D" wp14:editId="3FE97C81">
            <wp:extent cx="4591050" cy="26670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1B1B6B" w:rsidRPr="00215FB2" w:rsidRDefault="001B1B6B" w:rsidP="001B1B6B">
      <w:pPr>
        <w:pStyle w:val="NoSpacing"/>
        <w:tabs>
          <w:tab w:val="left" w:pos="771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Рис.</w:t>
      </w: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.36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этом  режиме  крутизна  аппроксимированной  характеристики  НЭ  под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действием  напряжения  гетеродина  изменяется  скачком.  Поэтому  этот  режим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 называют ключевым («включено» − Smax; «выключено» S=0).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Функция  крутизны  имеет  вид  последовательности  прямоугольных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импульсов. При разложении этой функции в ряд Фурье можно получить: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B5A353B" wp14:editId="4EB90681">
            <wp:extent cx="2019300" cy="504825"/>
            <wp:effectExtent l="0" t="0" r="0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.28)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условии большой амплитуды UmГ можно считать угол отсечки θ=π/2. </w:t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Тогда</w:t>
      </w:r>
      <w:r w:rsidRPr="00B4485B">
        <w:rPr>
          <w:rFonts w:ascii="Times New Roman" w:hAnsi="Times New Roman" w:cs="Times New Roman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2B3B5643" wp14:editId="1E690230">
            <wp:extent cx="2667000" cy="390525"/>
            <wp:effectExtent l="0" t="0" r="0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D85A79B" wp14:editId="4B7BB9AD">
            <wp:extent cx="2667000" cy="390525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648F0FEA" wp14:editId="5F627DB1">
            <wp:extent cx="2952750" cy="923925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Выводы.  Диодные  преобразователи  частоты  имеют  коэффициент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преобразования меньше единицы </w:t>
      </w:r>
      <w:r>
        <w:rPr>
          <w:noProof/>
          <w:lang w:eastAsia="ru-RU"/>
        </w:rPr>
        <w:drawing>
          <wp:inline distT="0" distB="0" distL="0" distR="0" wp14:anchorId="607CC88A" wp14:editId="2E263CC9">
            <wp:extent cx="2238375" cy="200025"/>
            <wp:effectExtent l="0" t="0" r="9525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Достоинства диодных ПЧ: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-малый уровень собственных шумов;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-отсутствует источник питания.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711F8F" w:rsidRDefault="001B1B6B" w:rsidP="001B1B6B">
      <w:pPr>
        <w:pStyle w:val="NoSpacing"/>
        <w:rPr>
          <w:rFonts w:ascii="Times New Roman" w:hAnsi="Times New Roman" w:cs="Times New Roman"/>
          <w:b/>
        </w:rPr>
      </w:pPr>
      <w:r w:rsidRPr="00711F8F">
        <w:rPr>
          <w:rFonts w:ascii="Times New Roman" w:hAnsi="Times New Roman" w:cs="Times New Roman"/>
          <w:b/>
        </w:rPr>
        <w:t xml:space="preserve">11.5 Сложные схемы диодных преобразователей частоты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Балансный преобразователь частоты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.37).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</w:t>
      </w:r>
      <w:r>
        <w:rPr>
          <w:noProof/>
          <w:lang w:eastAsia="ru-RU"/>
        </w:rPr>
        <w:drawing>
          <wp:inline distT="0" distB="0" distL="0" distR="0" wp14:anchorId="0BF6BF05" wp14:editId="140AC7AF">
            <wp:extent cx="4886325" cy="1724025"/>
            <wp:effectExtent l="0" t="0" r="9525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    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.37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 схемы: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-диоды Д1 и Д2 –нелинейные элементы;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дифференциальные трансформаторы Тр1 и Тр2. Служат для согласования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источника сигнала, фильтров и гетеродина со схемой преобразователя;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фильтр, настроенный на частоту  ƒПЧ – нагрузка преобразователя.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Схема  симметрична  относительно  средних  точек  трансформаторов,  к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которым подключён гетеродин, и образует  симметричный мост, который при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полной симметрии схемы находится в равновесии (балансе). Отсюда и название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схемы. </w:t>
      </w:r>
    </w:p>
    <w:p w:rsidR="001B1B6B" w:rsidRPr="00711F8F" w:rsidRDefault="001B1B6B" w:rsidP="001B1B6B">
      <w:pPr>
        <w:pStyle w:val="NoSpacing"/>
        <w:rPr>
          <w:rFonts w:ascii="Times New Roman" w:hAnsi="Times New Roman" w:cs="Times New Roman"/>
          <w:b/>
        </w:rPr>
      </w:pPr>
      <w:r w:rsidRPr="00711F8F">
        <w:rPr>
          <w:rFonts w:ascii="Times New Roman" w:hAnsi="Times New Roman" w:cs="Times New Roman"/>
          <w:b/>
        </w:rPr>
        <w:t xml:space="preserve">Принцип работы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Напряжение  гетеродина 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  приложено  к  диодам  в  фазе,  а  напряжение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– в противофазе, поэтому напряжение на диодах будет </w:t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C9B4622" wp14:editId="6BDE8414">
            <wp:extent cx="2028825" cy="152400"/>
            <wp:effectExtent l="0" t="0" r="952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Причём 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  −  коммутирующее  напряжение.  Оно  значительно  больше  UС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(U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&gt;&gt;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Оно  изменяет  состояние  диодов.  Диоды  работают  в  ключевом  режиме  с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импульсным изменением  крутизны «включено», «выключено».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При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&gt;0 диоды открыты S=max.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При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&lt;0 диоды закрыты S=0.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Под действием двух напряжений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 и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 через диоды проходят токи </w:t>
      </w:r>
      <w:r>
        <w:rPr>
          <w:noProof/>
          <w:lang w:eastAsia="ru-RU"/>
        </w:rPr>
        <w:drawing>
          <wp:inline distT="0" distB="0" distL="0" distR="0" wp14:anchorId="527DEBAD" wp14:editId="43C721CA">
            <wp:extent cx="476250" cy="1905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9682956" wp14:editId="3C0691BF">
            <wp:extent cx="981075" cy="190500"/>
            <wp:effectExtent l="0" t="0" r="952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где А – коэффициент пропорциональности, имеющий размерность Ом.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Рассмотрим четыре случая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.38):  </w:t>
      </w: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</w:p>
    <w:p w:rsidR="001B1B6B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 wp14:anchorId="63122D7E" wp14:editId="4B682432">
            <wp:extent cx="3629025" cy="2352675"/>
            <wp:effectExtent l="0" t="0" r="9525" b="952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NoSpacing"/>
        <w:tabs>
          <w:tab w:val="left" w:pos="64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.38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1)U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&gt;0;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=0.  Диоды  открыты,  токи  диодов  равны  и  направлены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встречно.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>вых</w:t>
      </w:r>
      <w:r w:rsidRPr="00215FB2">
        <w:rPr>
          <w:rFonts w:ascii="Times New Roman" w:hAnsi="Times New Roman" w:cs="Times New Roman"/>
        </w:rPr>
        <w:t xml:space="preserve">=А(iд1 - iд2)=0.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2)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&lt;0;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  − любой полярности. Диоды закрыты.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iд1= iд2=0,U</w:t>
      </w:r>
      <w:r>
        <w:rPr>
          <w:rFonts w:ascii="Times New Roman" w:hAnsi="Times New Roman" w:cs="Times New Roman"/>
        </w:rPr>
        <w:t>вых</w:t>
      </w:r>
      <w:r w:rsidRPr="00215FB2">
        <w:rPr>
          <w:rFonts w:ascii="Times New Roman" w:hAnsi="Times New Roman" w:cs="Times New Roman"/>
        </w:rPr>
        <w:t xml:space="preserve">=0.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3)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&gt;0;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>&gt;0;  Uд1=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+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>/2; Uд2=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-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/2. Диоды открыты. iд1&gt;iд2.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>вых</w:t>
      </w:r>
      <w:r w:rsidRPr="00215FB2">
        <w:rPr>
          <w:rFonts w:ascii="Times New Roman" w:hAnsi="Times New Roman" w:cs="Times New Roman"/>
        </w:rPr>
        <w:t>=А(iд1- iд2)&gt;0 и изменяется пропорционально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4)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&gt;0;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>&lt;0; Uд1=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 -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>/2; Uд2=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 +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/2,  iд1&lt;iд2,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>вых</w:t>
      </w:r>
      <w:r w:rsidRPr="00215FB2">
        <w:rPr>
          <w:rFonts w:ascii="Times New Roman" w:hAnsi="Times New Roman" w:cs="Times New Roman"/>
        </w:rPr>
        <w:t>=А(iд1- iд2)&lt;0 и изменяется пропорционально напряжению сигнала U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Вывод.  В  результате  коммутации  диодов  с  помощью  U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 xml:space="preserve">  в  схеме  диодов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проходит  импульсный  ток,  который  создаёт  на  нагрузке  импульсное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напряжение,  амплитуда  и  полярность  которого  определяется  напряжением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сигнала. Сложная форма напряжения определяется наличием комбинационных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составляющих.  В  составе  спектра  имеются:  нечётные  гармоники  сигнала  и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комбинационные  составляющие  с  частотами  Кƒ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±(2p-1)ƒ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.  В  спектре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отсутствуют  гармоники  гетеродина  Кƒ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,  чётные  гармоники  сигнала  2pƒ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  и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комбинационные составляющие гармоник  гетеродина с чётными гармониками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сигнала  (Кƒ</w:t>
      </w:r>
      <w:r>
        <w:rPr>
          <w:rFonts w:ascii="Times New Roman" w:hAnsi="Times New Roman" w:cs="Times New Roman"/>
        </w:rPr>
        <w:t>г</w:t>
      </w:r>
      <w:r w:rsidRPr="00215FB2">
        <w:rPr>
          <w:rFonts w:ascii="Times New Roman" w:hAnsi="Times New Roman" w:cs="Times New Roman"/>
        </w:rPr>
        <w:t>±2pƒ</w:t>
      </w:r>
      <w:r>
        <w:rPr>
          <w:rFonts w:ascii="Times New Roman" w:hAnsi="Times New Roman" w:cs="Times New Roman"/>
        </w:rPr>
        <w:t>с</w:t>
      </w:r>
      <w:r w:rsidRPr="00215FB2">
        <w:rPr>
          <w:rFonts w:ascii="Times New Roman" w:hAnsi="Times New Roman" w:cs="Times New Roman"/>
        </w:rPr>
        <w:t xml:space="preserve">).  В  этом  главное  достоинство  балансной  схемы  по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сравнению  с  простой  диодной.  Также  балансная  схема  остаётся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работоспособной при выходе из строя одного диода (его пробое).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Спектр напряжения на выходе преобразователя (до фильтра) представлен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.39.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54181CE" wp14:editId="6D1DAE66">
            <wp:extent cx="4572000" cy="114300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Рис. 11.39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3B14F7">
        <w:rPr>
          <w:rFonts w:ascii="Times New Roman" w:hAnsi="Times New Roman" w:cs="Times New Roman"/>
          <w:i/>
        </w:rPr>
        <w:t>Кольцевой диодный преобразователь частоты</w:t>
      </w:r>
      <w:r w:rsidRPr="00215FB2">
        <w:rPr>
          <w:rFonts w:ascii="Times New Roman" w:hAnsi="Times New Roman" w:cs="Times New Roman"/>
        </w:rPr>
        <w:t xml:space="preserve">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.40).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Эта  схема  получила  название  кольцевой  потому,  что  в  ней  диоды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включены  по  кольцу.  Её  точнее  бы  назвать  двойной  балансной,  т.  к.  она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представляет  собой  параллельное  соединение  двух  балансных  схем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преобразователей частоты.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26B874EB" wp14:editId="0D6A2A93">
            <wp:extent cx="4581525" cy="1571625"/>
            <wp:effectExtent l="0" t="0" r="9525" b="952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 11.40</w:t>
      </w: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                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Пары диодов Д1, Д2  и Д3, Д4 коммутируются для UС поочередно, т. е. когда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диоды Д1,Д2 открыты, Д3,Д4 закрыты, и наоборот. Напряжение сигнала создаёт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противоположные токи в обмотках Тр2 при коммутации диодов Д1,Д2 и Д3,Д4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.41). 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CEFFCA7" wp14:editId="5DBC75CC">
            <wp:extent cx="3590925" cy="2171700"/>
            <wp:effectExtent l="0" t="0" r="9525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41</w:t>
      </w: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Спектр выходного сигнала кольцевого диодного ПЧ в своём составе имеет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комбинационные составляющие частот.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1FFF8DD" wp14:editId="73FB0362">
            <wp:extent cx="1266825" cy="180975"/>
            <wp:effectExtent l="0" t="0" r="9525" b="952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Остальные  составляющие  спектра  компенсируются.  В  этом  главное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достоинство схемы, т. к. значительно облегчается задача фильтрации ненужных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продуктов преобразования.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Спектр выходного сигнала кольцевого ПЧ представлен на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.42.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FBDC347" wp14:editId="2DF98496">
            <wp:extent cx="4295775" cy="1362075"/>
            <wp:effectExtent l="0" t="0" r="9525" b="952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.42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Сравнивая  спектр  выходного  сигнала  рассмотренных  схем  диодных  ПЧ,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можно  сделать  вывод,  что  наибольшим  достоинством  обладает  кольцевая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схема, т. к. она обеспечивает компенсацию наибольшего числа составляющих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продуктов  преобразования (при  условии  полной  симметрии  схемы).  Поэтому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кольцевая схема наиболее часто используется в различных устройствах техники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связи, в частности в радиоприёмных устройствах.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630FE1" w:rsidRDefault="001B1B6B" w:rsidP="001B1B6B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11</w:t>
      </w:r>
      <w:r w:rsidRPr="00630FE1">
        <w:rPr>
          <w:rFonts w:ascii="Times New Roman" w:hAnsi="Times New Roman" w:cs="Times New Roman"/>
          <w:b/>
        </w:rPr>
        <w:t xml:space="preserve">.6 Транзисторные преобразователи частоты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630FE1">
        <w:rPr>
          <w:rFonts w:ascii="Times New Roman" w:hAnsi="Times New Roman" w:cs="Times New Roman"/>
          <w:i/>
        </w:rPr>
        <w:lastRenderedPageBreak/>
        <w:t>Преобразователи частоты на биполярных транзисторах</w:t>
      </w:r>
      <w:r w:rsidRPr="00215FB2">
        <w:rPr>
          <w:rFonts w:ascii="Times New Roman" w:hAnsi="Times New Roman" w:cs="Times New Roman"/>
        </w:rPr>
        <w:t xml:space="preserve">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Недостатком  диодных  преобразователей  частоты  является  их  низкий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коэффициент преобразования, меньший единицы. Преобразователи частоты на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транзисторах имеют КПР&gt;1.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В  преобразователе  частоты  на  биполярном  транзисторе (рис.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.43)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сигнала подаётся в цепь базы, а напряжение гетеродина − в цепь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эммитера. В этом случае по отношению к сигналу транзистор включён по схеме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 общим эммитером и имеет высокие усилительные свойства; а по отношению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 гетеродину – с общей базой.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Разделение цепей сигнала и гетеродина устраняет: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антенный эффект гетеродина;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возможную   синхронизацию   гетеродина    напряжением   сигнала.  В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противном  случае  ƒГ  становится  равным  ƒС,  и  нарушается  работа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преобразователя.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86049D4" wp14:editId="00FD33F8">
            <wp:extent cx="4733925" cy="2381250"/>
            <wp:effectExtent l="0" t="0" r="9525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.43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Физический процесс в схеме преобразователя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Под действием напряжения гетеродина изменяется крутизна проходной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характеристики транзистора G21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.44). </w:t>
      </w:r>
    </w:p>
    <w:p w:rsidR="001B1B6B" w:rsidRPr="00630FE1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CBF5E6E" wp14:editId="24965152">
            <wp:extent cx="4467225" cy="2638425"/>
            <wp:effectExtent l="0" t="0" r="9525" b="952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>Рис</w:t>
      </w:r>
      <w:r w:rsidRPr="00630FE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11</w:t>
      </w:r>
      <w:r w:rsidRPr="00630FE1">
        <w:rPr>
          <w:rFonts w:ascii="Times New Roman" w:hAnsi="Times New Roman" w:cs="Times New Roman"/>
        </w:rPr>
        <w:t xml:space="preserve">.44 </w:t>
      </w:r>
      <w:r w:rsidRPr="00630FE1">
        <w:rPr>
          <w:rFonts w:ascii="Times New Roman" w:hAnsi="Times New Roman" w:cs="Times New Roman"/>
        </w:rPr>
        <w:cr/>
        <w:t xml:space="preserve"> 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Начальная  рабочая  точка  выбирается  на  средине  квадратичного  участка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проходной  характеристики  транзистора  с  помощью  делителя  R1R2.  При  этом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изменение крутизны под действием напряжения гетеродина осуществляется по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закону близкому к линейному.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подаче на вход транзистора с изменяющейся крутизной напряжения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сигнала, в составе тока коллектора образуются комбинационные составляющие,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том  числе  и  составляющая  с  частотой  ƒПЧ=ƒГ-ƒC.  Эта  составляющая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выделяется  полосовым  фильтром  L1C1L2C2CСВ.  Преобразователи  частоты  на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биполярных транзисторах имеют низкую линейность преобразования, высокий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уровень шумов и низкое входное сопротивление.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630FE1" w:rsidRDefault="001B1B6B" w:rsidP="001B1B6B">
      <w:pPr>
        <w:pStyle w:val="NoSpacing"/>
        <w:rPr>
          <w:rFonts w:ascii="Times New Roman" w:hAnsi="Times New Roman" w:cs="Times New Roman"/>
          <w:i/>
        </w:rPr>
      </w:pPr>
      <w:r w:rsidRPr="00630FE1">
        <w:rPr>
          <w:rFonts w:ascii="Times New Roman" w:hAnsi="Times New Roman" w:cs="Times New Roman"/>
          <w:i/>
        </w:rPr>
        <w:t xml:space="preserve">Преобразователи частоты на полевых транзисторах.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преобразователях  частоты  используются  двухзатворные  полевые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транзисторы (рис.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.45).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5BA6DFA" wp14:editId="4C19CDF9">
            <wp:extent cx="4105275" cy="2676525"/>
            <wp:effectExtent l="0" t="0" r="9525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  Рис. </w:t>
      </w:r>
      <w:r>
        <w:rPr>
          <w:rFonts w:ascii="Times New Roman" w:hAnsi="Times New Roman" w:cs="Times New Roman"/>
        </w:rPr>
        <w:t>11</w:t>
      </w:r>
      <w:r w:rsidRPr="00215FB2">
        <w:rPr>
          <w:rFonts w:ascii="Times New Roman" w:hAnsi="Times New Roman" w:cs="Times New Roman"/>
        </w:rPr>
        <w:t xml:space="preserve">.45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UC подают на один затвор транзистора, а напряжение UГ − на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другой. При этом достигается хорошая развязка цепей сигнала и гетеродина. С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помощью  делителя  R1R2  выбирается  рабочая  точка  на  средине  квадратичного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участка стоко-затворной характеристики.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Преимущества преобразователей на полевых транзисторах по сравнению с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биполярными.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1. Близкая к квадратичной зависимость тока стока от напряжения затвор –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исток, при которой S(UЗИ) имеет линейную зависимость. Преобразование будет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линейное с меньшим количеством комбинационных составляющих.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2. Большой динамический диапазон.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3.  Малый  уровень  собственных  шумов,  т.  к.  полевые  транзисторы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работают  без  входных  токов.  И  соответственно  имеют  большое  входное </w:t>
      </w:r>
    </w:p>
    <w:p w:rsidR="001B1B6B" w:rsidRPr="00215FB2" w:rsidRDefault="001B1B6B" w:rsidP="001B1B6B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сопротивление (сотни килоом –единицы мегаом). </w:t>
      </w:r>
    </w:p>
    <w:p w:rsidR="00A0533B" w:rsidRDefault="00A0533B">
      <w:bookmarkStart w:id="0" w:name="_GoBack"/>
      <w:bookmarkEnd w:id="0"/>
    </w:p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A9E"/>
    <w:rsid w:val="001B1B6B"/>
    <w:rsid w:val="00246A9E"/>
    <w:rsid w:val="00A0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1B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1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B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1B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1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B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8" Type="http://schemas.openxmlformats.org/officeDocument/2006/relationships/image" Target="media/image4.pn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2295</Words>
  <Characters>13084</Characters>
  <Application>Microsoft Office Word</Application>
  <DocSecurity>0</DocSecurity>
  <Lines>109</Lines>
  <Paragraphs>30</Paragraphs>
  <ScaleCrop>false</ScaleCrop>
  <Company/>
  <LinksUpToDate>false</LinksUpToDate>
  <CharactersWithSpaces>15349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2020-01-10T13:13:00Z</dcterms:created>
  <dcterms:modified xsi:type="dcterms:W3CDTF">2020-01-10T13:13:00Z</dcterms:modified>
</cp:coreProperties>
</file>